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204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4"/>
      </w:tblGrid>
      <w:tr w:rsidR="00136FF6" w:rsidRPr="00136FF6" w:rsidTr="00AE1471">
        <w:trPr>
          <w:tblCellSpacing w:w="0" w:type="dxa"/>
          <w:jc w:val="center"/>
        </w:trPr>
        <w:tc>
          <w:tcPr>
            <w:tcW w:w="12044" w:type="dxa"/>
            <w:hideMark/>
          </w:tcPr>
          <w:p w:rsidR="00136FF6" w:rsidRPr="00136FF6" w:rsidRDefault="00136FF6" w:rsidP="00465E2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="001E770E">
              <w:rPr>
                <w:rFonts w:ascii="Arial" w:eastAsia="Times New Roman" w:hAnsi="Arial" w:cs="Arial" w:hint="cs"/>
                <w:b/>
                <w:bCs/>
                <w:i/>
                <w:iCs/>
                <w:color w:val="000066"/>
                <w:sz w:val="52"/>
                <w:szCs w:val="52"/>
                <w:u w:val="single"/>
                <w:rtl/>
              </w:rPr>
              <w:t xml:space="preserve"> </w:t>
            </w:r>
            <w:r w:rsidR="00147038" w:rsidRPr="00465E24">
              <w:rPr>
                <w:rFonts w:ascii="Arial" w:eastAsia="Times New Roman" w:hAnsi="Arial" w:cs="Arial" w:hint="cs"/>
                <w:b/>
                <w:bCs/>
                <w:i/>
                <w:iCs/>
                <w:color w:val="000066"/>
                <w:sz w:val="52"/>
                <w:szCs w:val="52"/>
                <w:u w:val="single"/>
                <w:rtl/>
              </w:rPr>
              <w:t>שכר הדירה במעונות</w:t>
            </w:r>
            <w:r w:rsidR="00691EAC"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52"/>
                <w:szCs w:val="52"/>
                <w:u w:val="single"/>
              </w:rPr>
              <w:t xml:space="preserve"> –</w:t>
            </w:r>
            <w:r w:rsidR="00691EAC">
              <w:rPr>
                <w:rFonts w:ascii="Arial" w:eastAsia="Times New Roman" w:hAnsi="Arial" w:cs="Arial" w:hint="cs"/>
                <w:b/>
                <w:bCs/>
                <w:i/>
                <w:iCs/>
                <w:color w:val="000066"/>
                <w:sz w:val="52"/>
                <w:szCs w:val="52"/>
                <w:u w:val="single"/>
                <w:rtl/>
              </w:rPr>
              <w:t>לסטודנטים ישראלים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>שכר הדירה נגבה בהוראת קבע באמצעות ההרשאה לחיוב חשבון שממלא כל סטודנט בתחילת לימודיו, והוא צמוד למדד המחירים לצרכן המפורסם ב- 15 בכל חודש. סטודנט שהתגורר במעונות החל מה- 1 לחודש ועזב עד ל-15 בו, ישלם עבור חצי חודש. סטודנט שפינה את חדרו החל מה- 16 לחודש ועד לסוף החודש, ישלם עבור חודש מלא.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התשלום למעונות ייגבה  ב - 10 לכל חודש, עבור אותו החודש.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הסכום בטבלה </w:t>
            </w:r>
            <w:proofErr w:type="spellStart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>המצ"ב</w:t>
            </w:r>
            <w:proofErr w:type="spellEnd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כולל:</w: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510"/>
            </w:tblGrid>
            <w:tr w:rsidR="00136FF6" w:rsidRPr="00136FF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שכ"ד לפי סוג המעון. </w:t>
                  </w:r>
                </w:p>
              </w:tc>
            </w:tr>
            <w:tr w:rsidR="00136FF6" w:rsidRPr="00136FF6">
              <w:trPr>
                <w:trHeight w:val="180"/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bidi w:val="0"/>
                    <w:spacing w:after="0" w:line="180" w:lineRule="atLeast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2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AE1471">
                  <w:pPr>
                    <w:spacing w:after="0" w:line="180" w:lineRule="atLeas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הוט  - כבלים.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הוט - אינטרנט.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התעריפים נכונים עבור סטודנטים ישראליים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לאוכלוסיות הבאו</w:t>
                  </w:r>
                  <w:r w:rsidR="00AE1471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ת קיימת תוספת מחיר כלהלן:</w:t>
                  </w:r>
                  <w:r w:rsidR="00AE1471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</w:r>
                </w:p>
              </w:tc>
            </w:tr>
          </w:tbl>
          <w:p w:rsidR="00136FF6" w:rsidRPr="00136FF6" w:rsidRDefault="00136FF6" w:rsidP="00AE1471">
            <w:pPr>
              <w:bidi w:val="0"/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The current rates listed are only for Israeli students.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1877"/>
            </w:tblGrid>
            <w:tr w:rsidR="00136FF6" w:rsidRPr="00136FF6">
              <w:trPr>
                <w:trHeight w:val="1215"/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התשלום למעונות אינו כולל: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חשמל - במעונות מזרח חדש, מזרח ישן, סנט, נווה אמריקה,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קסל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, בבניינים ממוזגים בקנדה, סגל זוטר וכפר המשתלמים.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כל המעוניין לפנות בשאלות וברורים בנושא מניית החשמל, תשלומי החשמל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וכו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', יוכל לעשות זאת באמצעות פניה לרועי, בכתובת: </w:t>
                  </w:r>
                  <w:hyperlink r:id="rId5" w:tgtFrame="_blank" w:history="1">
                    <w:r w:rsidRPr="00136FF6">
                      <w:rPr>
                        <w:rFonts w:ascii="Arial" w:eastAsia="Times New Roman" w:hAnsi="Arial" w:cs="Arial"/>
                        <w:color w:val="555555"/>
                        <w:sz w:val="20"/>
                        <w:szCs w:val="20"/>
                        <w:u w:val="single"/>
                      </w:rPr>
                      <w:t>hashmal.meonot@dp.technion.ac.il</w:t>
                    </w:r>
                  </w:hyperlink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כל הפניות תיבדקנה והתשובות תשלחנה במייל חוזר. ניתן להשאיר מספר טלפון להתקשרות בחזרה, וכן לקבוע פגישה במידת הצורך.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</w:r>
                  <w:hyperlink r:id="rId6" w:tgtFrame="_self" w:history="1">
                    <w:r w:rsidRPr="00136FF6">
                      <w:rPr>
                        <w:rFonts w:ascii="Arial" w:eastAsia="Times New Roman" w:hAnsi="Arial" w:cs="Arial"/>
                        <w:color w:val="555555"/>
                        <w:sz w:val="20"/>
                        <w:szCs w:val="20"/>
                        <w:u w:val="single"/>
                        <w:rtl/>
                      </w:rPr>
                      <w:t>למידע בנושאי עלויות החשמל ואופן חישובן</w:t>
                    </w:r>
                  </w:hyperlink>
                </w:p>
              </w:tc>
            </w:tr>
            <w:tr w:rsidR="00136FF6" w:rsidRPr="00136FF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מים - במעונות מזרח חדש, סגל זוטר וכפר המשתלמים.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בגביית שכר הדירה למעונות מטפלת מחלקת חשבונות סטודנטים.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פרטים נוספים ניתן לקבל אצלם בטלפון: 04-8295555, או להגיע בשעות הקבלה בימים א'-ה' (13:00-11:00)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לבנין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אולמן קומה 4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בטכניון. </w:t>
                  </w:r>
                </w:p>
              </w:tc>
            </w:tr>
          </w:tbl>
          <w:p w:rsidR="00136FF6" w:rsidRPr="00136FF6" w:rsidRDefault="00136FF6" w:rsidP="00691EA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>לדוגמה מוצגת טבלת שכר הדירה במעונות, לסמסטר חורף תשע"</w:t>
            </w:r>
            <w:r w:rsidR="00691EAC"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>ח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שתעודכן על פי המדד: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טכניון תחתון, עליון ושער מזרח 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Lower, Upper ,East Village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      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2431"/>
              <w:gridCol w:w="2444"/>
            </w:tblGrid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459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3 בחדר (מכינה)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 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Three in a room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512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 בחדר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Two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579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משופצים - 1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Meshpazim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526</w:t>
                  </w:r>
                  <w:bookmarkStart w:id="0" w:name="_GoBack"/>
                  <w:bookmarkEnd w:id="0"/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סנט - 2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Senat-2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נוה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אמריקה – 1 בחדר(ממוזג)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Neve America-1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1335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סנט – זוגות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Senat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 שלון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1336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זוגות </w:t>
                  </w:r>
                  <w:proofErr w:type="spellStart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פלם</w:t>
                  </w:r>
                  <w:proofErr w:type="spellEnd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ביץ</w:t>
                  </w:r>
                  <w:proofErr w:type="spellEnd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Palm-Beach-couples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1525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משפחות שלון - מיוחד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families- special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שלון  - בודד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763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– חדש – אחד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715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– ישן – אחד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Old East-1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1519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- ישן  - זוגות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Old East-couples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1457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חדש – זוגות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1698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- חדש – משפחות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East-families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lastRenderedPageBreak/>
                    <w:t>1417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מזרח חדש ב' - זוגות (קרקע)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 b-couples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קנדה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Canada Village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2230"/>
              <w:gridCol w:w="2820"/>
            </w:tblGrid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738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1 בחדר (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קנדה+גרוס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) 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688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בודדים ממוזג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One in a room +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aircondition</w:t>
                  </w:r>
                  <w:proofErr w:type="spellEnd"/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גרוס – זוגות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Gross - 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1636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א' – משפחות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A - families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ב' – זוגות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B - 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972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ג' תארים מתקדמים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C - Graduate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Student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AD5458" w:rsidRDefault="00AD5458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AD5458" w:rsidRDefault="00AD5458" w:rsidP="00D7569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 xml:space="preserve">כפר הסמכה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Ungraduate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Student Village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</w:p>
          <w:tbl>
            <w:tblPr>
              <w:bidiVisual/>
              <w:tblW w:w="593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2109"/>
              <w:gridCol w:w="2755"/>
            </w:tblGrid>
            <w:tr w:rsidR="00AD5458" w:rsidRPr="00136FF6" w:rsidTr="00D7569F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1000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 בחדר</w:t>
                  </w:r>
                </w:p>
              </w:tc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a room</w:t>
                  </w:r>
                </w:p>
              </w:tc>
            </w:tr>
            <w:tr w:rsidR="00AD5458" w:rsidRPr="00136FF6" w:rsidTr="00D7569F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2000</w:t>
                  </w: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זוגות</w:t>
                  </w:r>
                </w:p>
              </w:tc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Couples - </w:t>
                  </w: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2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rooms</w:t>
                  </w:r>
                </w:p>
              </w:tc>
            </w:tr>
            <w:tr w:rsidR="00CC0A5A" w:rsidRPr="00136FF6" w:rsidTr="00D7569F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0A5A" w:rsidRDefault="00CC0A5A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1200/2200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0A5A" w:rsidRDefault="00CC0A5A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יחיד/זוג מיוחד</w:t>
                  </w:r>
                </w:p>
              </w:tc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0A5A" w:rsidRPr="00136FF6" w:rsidRDefault="00CC0A5A" w:rsidP="00AD5458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 in a room/couples</w:t>
                  </w:r>
                </w:p>
              </w:tc>
            </w:tr>
          </w:tbl>
          <w:p w:rsidR="00136FF6" w:rsidRPr="00136FF6" w:rsidRDefault="00AD5458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="00136FF6"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="00136FF6" w:rsidRPr="00136FF6"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 xml:space="preserve">כפר משתלמים  </w:t>
            </w:r>
            <w:r w:rsidR="00136FF6"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Graduate Student Village</w:t>
            </w:r>
          </w:p>
          <w:tbl>
            <w:tblPr>
              <w:bidiVisual/>
              <w:tblW w:w="58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158"/>
              <w:gridCol w:w="2694"/>
            </w:tblGrid>
            <w:tr w:rsidR="00136FF6" w:rsidRPr="00136FF6" w:rsidTr="00282882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28288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1531</w:t>
                  </w: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זוגות - 2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-  2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rooms</w:t>
                  </w:r>
                </w:p>
              </w:tc>
            </w:tr>
            <w:tr w:rsidR="00136FF6" w:rsidRPr="00136FF6" w:rsidTr="00282882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1846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זוגות/משפחות - 3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Couples/Families - 3 rooms</w:t>
                  </w:r>
                </w:p>
              </w:tc>
            </w:tr>
            <w:tr w:rsidR="00136FF6" w:rsidRPr="00136FF6" w:rsidTr="00282882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2057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משפחות - 4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 - 4 rooms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 xml:space="preserve">מעונות סגל זוטר - 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Staff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Housing</w:t>
            </w:r>
          </w:p>
          <w:tbl>
            <w:tblPr>
              <w:bidiVisual/>
              <w:tblW w:w="58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1955"/>
              <w:gridCol w:w="2613"/>
            </w:tblGrid>
            <w:tr w:rsidR="00136FF6" w:rsidRPr="00136FF6" w:rsidTr="001E770E">
              <w:trPr>
                <w:tblCellSpacing w:w="0" w:type="dxa"/>
                <w:jc w:val="center"/>
              </w:trPr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1320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7B707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זוגות  </w:t>
                  </w:r>
                </w:p>
              </w:tc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- 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</w:t>
                  </w:r>
                </w:p>
              </w:tc>
            </w:tr>
            <w:tr w:rsidR="00136FF6" w:rsidRPr="00136FF6" w:rsidTr="001E770E">
              <w:trPr>
                <w:tblCellSpacing w:w="0" w:type="dxa"/>
                <w:jc w:val="center"/>
              </w:trPr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1636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7B707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משפחות </w:t>
                  </w:r>
                </w:p>
              </w:tc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 - new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</w:t>
            </w:r>
            <w:proofErr w:type="spellStart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>קסל</w:t>
            </w:r>
            <w:proofErr w:type="spellEnd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Kessel dorms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1427"/>
              <w:gridCol w:w="3225"/>
            </w:tblGrid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676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 בחדר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75572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521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 בחדר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Two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866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 בחדר (משופר)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improved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1431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1718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 עם ילדים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</w:t>
                  </w:r>
                </w:p>
              </w:tc>
            </w:tr>
          </w:tbl>
          <w:p w:rsidR="00136FF6" w:rsidRPr="00136FF6" w:rsidRDefault="00136FF6" w:rsidP="00136FF6">
            <w:pPr>
              <w:bidi w:val="0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</w:tbl>
    <w:p w:rsidR="00671390" w:rsidRDefault="00671390"/>
    <w:sectPr w:rsidR="00671390" w:rsidSect="008B32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6"/>
    <w:rsid w:val="00136FF6"/>
    <w:rsid w:val="00147038"/>
    <w:rsid w:val="00165739"/>
    <w:rsid w:val="001E770E"/>
    <w:rsid w:val="00282882"/>
    <w:rsid w:val="002A5307"/>
    <w:rsid w:val="00465E24"/>
    <w:rsid w:val="00671390"/>
    <w:rsid w:val="00691EAC"/>
    <w:rsid w:val="00755727"/>
    <w:rsid w:val="007B707E"/>
    <w:rsid w:val="008B3226"/>
    <w:rsid w:val="00913622"/>
    <w:rsid w:val="00AD5458"/>
    <w:rsid w:val="00AE1471"/>
    <w:rsid w:val="00C73BE3"/>
    <w:rsid w:val="00CC0A5A"/>
    <w:rsid w:val="00D60DEF"/>
    <w:rsid w:val="00D7569F"/>
    <w:rsid w:val="00E53C64"/>
    <w:rsid w:val="00E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3E5ED-A27B-4E07-A8A2-2BE9ECD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7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E147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Td-dp-main\meonot\Electricity.html" TargetMode="External"/><Relationship Id="rId5" Type="http://schemas.openxmlformats.org/officeDocument/2006/relationships/hyperlink" Target="mailto:hashmal.meonot@dp.technion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C6CA-80B0-4BCB-BA9D-D0AB9502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קופרפרב סיגלית</dc:creator>
  <cp:lastModifiedBy>קופרפרב סיגלית</cp:lastModifiedBy>
  <cp:revision>3</cp:revision>
  <cp:lastPrinted>2017-06-26T07:41:00Z</cp:lastPrinted>
  <dcterms:created xsi:type="dcterms:W3CDTF">2017-06-26T07:41:00Z</dcterms:created>
  <dcterms:modified xsi:type="dcterms:W3CDTF">2017-06-26T07:53:00Z</dcterms:modified>
</cp:coreProperties>
</file>